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29744ff9635707d52531e4bb0f17dc95e7d2a9"/>
    <w:p>
      <w:pPr>
        <w:pStyle w:val="Heading3"/>
      </w:pPr>
      <w:r>
        <w:t xml:space="preserve">О проведении акции по раздельному сбору отходов "Разделяй и используй"</w:t>
      </w:r>
    </w:p>
    <w:p>
      <w:pPr>
        <w:pStyle w:val="FirstParagraph"/>
      </w:pPr>
      <w:r>
        <w:t xml:space="preserve">20.03.2019</w:t>
      </w:r>
    </w:p>
    <w:p>
      <w:pPr>
        <w:pStyle w:val="BodyText"/>
      </w:pPr>
      <w:r>
        <w:t xml:space="preserve">15 апреля 2019 года стартует традиционная ежегодная акция Департамента природопользования и охраны окружающей среды города Москвы по раздельному сбору отходов «Разделяй и используй».</w:t>
      </w:r>
    </w:p>
    <w:p>
      <w:pPr>
        <w:pStyle w:val="BodyText"/>
      </w:pPr>
      <w:r>
        <w:t xml:space="preserve">В Южном административном округе мероприятия по раздельному сбору отходов пройдут 22 апреля (понедельник) по адресам:</w:t>
      </w:r>
    </w:p>
    <w:p>
      <w:pPr>
        <w:pStyle w:val="BodyText"/>
      </w:pPr>
      <w:r>
        <w:t xml:space="preserve">• 09:00 - 10:00 Москва, Бехтерева ул., 51 (школа № 869)</w:t>
      </w:r>
    </w:p>
    <w:p>
      <w:pPr>
        <w:pStyle w:val="BodyText"/>
      </w:pPr>
      <w:r>
        <w:t xml:space="preserve">• 10:30- 11:30 Москва, Весёлая ул., 12 (школа № 870)</w:t>
      </w:r>
    </w:p>
    <w:p>
      <w:pPr>
        <w:pStyle w:val="BodyText"/>
      </w:pPr>
      <w:r>
        <w:t xml:space="preserve">• 12:00- 13:00 Москва, Кавказский б-р., 16, кори. 2 (школа № 904)</w:t>
      </w:r>
    </w:p>
    <w:p>
      <w:pPr>
        <w:pStyle w:val="BodyText"/>
      </w:pPr>
      <w:r>
        <w:t xml:space="preserve">• 13:30- 14:30 Москва, Пролетарский пр-кт., 7, корп. 3 (школа № 1579)</w:t>
      </w:r>
    </w:p>
    <w:p>
      <w:pPr>
        <w:pStyle w:val="BodyText"/>
      </w:pPr>
      <w:r>
        <w:t xml:space="preserve">• 15:00- 16:00 Москва, Каширское ш., 55, корп. 7 (школа № 1828)</w:t>
      </w:r>
    </w:p>
    <w:p>
      <w:pPr>
        <w:pStyle w:val="BodyText"/>
      </w:pPr>
      <w:r>
        <w:t xml:space="preserve">Главная задача проекта - популяризация экологически ответственного образа жизни, информирование горожан о необходимости селективного сбора отходов, о стационарных пунктах приема вторсырья в городе и правилах подготовки отходов к сдаче на переработку.</w:t>
      </w:r>
    </w:p>
    <w:p>
      <w:pPr>
        <w:pStyle w:val="BodyText"/>
      </w:pPr>
      <w:r>
        <w:t xml:space="preserve">Акция «Разделяй и используй» проводится Департаментом природопользования и охраны окружающей среды города Москвы с 2012 года. В 2019 году акция пройдет с 15 по 28 апреля на территории 10 административных округов Москвы. Специально маркированный мобильный пункт объедет 50 школ, 10 ВУЗов и 10 наиболее посещаемых мест города, делая часовые остановки.</w:t>
      </w:r>
    </w:p>
    <w:p>
      <w:pPr>
        <w:pStyle w:val="BodyText"/>
      </w:pPr>
      <w:r>
        <w:t xml:space="preserve">В рамках акции на переработку можно будет сдать следующие виды отходов:</w:t>
      </w:r>
    </w:p>
    <w:p>
      <w:pPr>
        <w:pStyle w:val="BodyText"/>
      </w:pPr>
      <w:r>
        <w:t xml:space="preserve">• Бумагу и картон;</w:t>
      </w:r>
    </w:p>
    <w:p>
      <w:pPr>
        <w:pStyle w:val="BodyText"/>
      </w:pPr>
      <w:r>
        <w:t xml:space="preserve">• Пластик;</w:t>
      </w:r>
    </w:p>
    <w:p>
      <w:pPr>
        <w:pStyle w:val="BodyText"/>
      </w:pPr>
      <w:r>
        <w:t xml:space="preserve">• Металл;</w:t>
      </w:r>
    </w:p>
    <w:p>
      <w:pPr>
        <w:pStyle w:val="BodyText"/>
      </w:pPr>
      <w:r>
        <w:t xml:space="preserve">• Стекло;</w:t>
      </w:r>
    </w:p>
    <w:p>
      <w:pPr>
        <w:pStyle w:val="BodyText"/>
      </w:pPr>
      <w:r>
        <w:t xml:space="preserve">• Оргтехнику.</w:t>
      </w:r>
    </w:p>
    <w:p>
      <w:pPr>
        <w:pStyle w:val="BodyText"/>
      </w:pPr>
      <w:r>
        <w:t xml:space="preserve">Среди учебных заведений-участников акции будет проходить конкурс - победители, занявшие первые 3 места за сбор и передачу на переработку наибольшего количества отходов по весу, получат сертификаты на озеленение кабинетов.</w:t>
      </w:r>
    </w:p>
    <w:p>
      <w:pPr>
        <w:pStyle w:val="BodyText"/>
      </w:pPr>
      <w:r>
        <w:t xml:space="preserve">Актуальную информацию об адресной программе акции можно узнать по телефону горячей линии: +7 (499) 500-93-963. Информацию по адресам, датам и времени работы мобильных пунктов, а также правила сдачи мусора можно будет узнать на сайте</w:t>
      </w:r>
      <w:r>
        <w:t xml:space="preserve"> </w:t>
      </w:r>
      <w:hyperlink r:id="rId20">
        <w:r>
          <w:rPr>
            <w:rStyle w:val="Hyperlink"/>
          </w:rPr>
          <w:t xml:space="preserve">www.aicminpco.MOCKBa</w:t>
        </w:r>
      </w:hyperlink>
    </w:p>
    <w:p>
      <w:pPr>
        <w:pStyle w:val="BodyText"/>
      </w:pPr>
      <w:r>
        <w:rPr>
          <w:bCs/>
          <w:b/>
        </w:rPr>
        <w:t xml:space="preserve">Москва - город экологического благополучия!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http://donskoy.mos.ru/blagoustroistvo/information/detail/7960775.html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blagoustroistvo/information/detail/7960775.html" TargetMode="External" /><Relationship Type="http://schemas.openxmlformats.org/officeDocument/2006/relationships/hyperlink" Id="rId20" Target="http://www.aicminpco.mockb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blagoustroistvo/information/detail/7960775.html" TargetMode="External" /><Relationship Type="http://schemas.openxmlformats.org/officeDocument/2006/relationships/hyperlink" Id="rId20" Target="http://www.aicminpco.mockb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2025-05-12T19:22:10Z</dcterms:created>
  <dcterms:modified xsi:type="dcterms:W3CDTF">2025-05-12T19:22:10Z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