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2063c659d1d1f1af005ecf787290abd2cdfae"/>
    <w:p>
      <w:pPr>
        <w:pStyle w:val="Heading3"/>
      </w:pPr>
      <w:r>
        <w:t xml:space="preserve">Рафик Загрутдинов: 16 новых поликлиник проектируются в Москве</w:t>
      </w:r>
    </w:p>
    <w:p>
      <w:pPr>
        <w:pStyle w:val="FirstParagraph"/>
      </w:pPr>
      <w:r>
        <w:t xml:space="preserve">23.04.2020</w:t>
      </w:r>
    </w:p>
    <w:p>
      <w:pPr>
        <w:pStyle w:val="BodyText"/>
      </w:pPr>
      <w:r>
        <w:rPr>
          <w:bCs/>
          <w:b/>
        </w:rPr>
        <w:t xml:space="preserve">Рафик Загрутдинов: 16 новых поликлиник проектируются</w:t>
      </w:r>
    </w:p>
    <w:p>
      <w:pPr>
        <w:pStyle w:val="BodyText"/>
      </w:pPr>
      <w:r>
        <w:rPr>
          <w:bCs/>
          <w:b/>
        </w:rPr>
        <w:t xml:space="preserve">в Москве</w:t>
      </w:r>
    </w:p>
    <w:p>
      <w:pPr>
        <w:pStyle w:val="BodyText"/>
      </w:pPr>
      <w:r>
        <w:rPr>
          <w:bCs/>
          <w:b/>
        </w:rPr>
        <w:t xml:space="preserve">«В настоящее время в проектировании находятся 16 амбулаторно-поликлинических учреждений на 8990 мест. Из них – пять детских поликлиник, семь – взрослых, три – детско-взрослых, и один консультативно-диагностический центр с поликлиникой. Проектирование осуществляется в соответствии со стандартом нового поколения «Московский стандарт +», внедренным в 2019 году Мэром Москвы С.С. Собяниным для повышения доступности и качества оказания первой медицинской помощи для жителей столицы», –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Поликлиники проектируются по адресам:</w:t>
      </w:r>
    </w:p>
    <w:p>
      <w:pPr>
        <w:pStyle w:val="BodyText"/>
      </w:pPr>
      <w:r>
        <w:t xml:space="preserve">1. Детская поликлиника на 320 посещений в смену, район Ховрино, ул. Зеленоградская, вл. 27, корп. 1 (уровень 1);</w:t>
      </w:r>
    </w:p>
    <w:p>
      <w:pPr>
        <w:pStyle w:val="BodyText"/>
      </w:pPr>
      <w:r>
        <w:t xml:space="preserve">2. Детская городская поликлиника на 320 посещений в смену, район Савеловский, ул. Вятская, вл. 37-39 (уровень 1);</w:t>
      </w:r>
    </w:p>
    <w:p>
      <w:pPr>
        <w:pStyle w:val="BodyText"/>
      </w:pPr>
      <w:r>
        <w:t xml:space="preserve">3. Детская поликлиника на 320 посещений в смену, район Войковский, Головинское шоссе, д. 6А (уровень 1);</w:t>
      </w:r>
    </w:p>
    <w:p>
      <w:pPr>
        <w:pStyle w:val="BodyText"/>
      </w:pPr>
      <w:r>
        <w:t xml:space="preserve">4. Детская городская поликлиника на 320 посещений в смену: ул. Академика Павлова, вл. 40 (напротив), район Кунцево (уровень 1);</w:t>
      </w:r>
    </w:p>
    <w:p>
      <w:pPr>
        <w:pStyle w:val="BodyText"/>
      </w:pPr>
      <w:r>
        <w:t xml:space="preserve">5. Детская поликлиника на 320 посещений в смену с травматологическим пунктом, ул. Лебедянская, вл. 33, район Бирюлево Восточное (уровень - 2);</w:t>
      </w:r>
    </w:p>
    <w:p>
      <w:pPr>
        <w:pStyle w:val="BodyText"/>
      </w:pPr>
      <w:r>
        <w:t xml:space="preserve">6. Детско-взрослая поликлиника на 320 посещений в смену, район Бирюлево Восточное, 6-я Радиальная улица, вл. 7, корп. 36 (уровень - 1);</w:t>
      </w:r>
    </w:p>
    <w:p>
      <w:pPr>
        <w:pStyle w:val="BodyText"/>
      </w:pPr>
      <w:r>
        <w:t xml:space="preserve">7. Детско-взрослая поликлиника на 750 посещений в смену с женской консультацией, Дмитровское шоссе, вл. 107 Г, район Дмитровский (уровень 2);</w:t>
      </w:r>
    </w:p>
    <w:p>
      <w:pPr>
        <w:pStyle w:val="BodyText"/>
      </w:pPr>
      <w:r>
        <w:t xml:space="preserve">8. Взрослая поликлиника на 750 посещений в смену, Измайловский проспект, д. 63, 65, 67, район Измайлово (уровень 2);</w:t>
      </w:r>
    </w:p>
    <w:p>
      <w:pPr>
        <w:pStyle w:val="BodyText"/>
      </w:pPr>
      <w:r>
        <w:t xml:space="preserve">9. Взрослая поликлиника на 750 посещений в смену с травматологическим пунктом по адресу: ул. Твардовского, вл.10, район Строгино (уровень 2);</w:t>
      </w:r>
    </w:p>
    <w:p>
      <w:pPr>
        <w:pStyle w:val="BodyText"/>
      </w:pPr>
      <w:r>
        <w:t xml:space="preserve">10. Детско-взрослая поликлиника на 320 посещений в смену, ул. Синявинская, вл. 13, район Молжаниновский (уровень 2);</w:t>
      </w:r>
    </w:p>
    <w:p>
      <w:pPr>
        <w:pStyle w:val="BodyText"/>
      </w:pPr>
      <w:r>
        <w:t xml:space="preserve">11. Детско-взрослая поликлиника на 750 посещений в смену, ул. Уржумская, вл. 4/1, район Свиблово (уровень 1);</w:t>
      </w:r>
    </w:p>
    <w:p>
      <w:pPr>
        <w:pStyle w:val="BodyText"/>
      </w:pPr>
      <w:r>
        <w:t xml:space="preserve">12. Взрослая поликлиника на 750 посещений в смену, ул. Игральная, д. 8, район Богородское (уровень 2);</w:t>
      </w:r>
    </w:p>
    <w:p>
      <w:pPr>
        <w:pStyle w:val="BodyText"/>
      </w:pPr>
      <w:r>
        <w:t xml:space="preserve">13. Детско-взрослая поликлиника на 750 посещений в смену с женской консультацией, ул. Судостроительная, д.46-50, район Нагатинский затон (уровень 1);</w:t>
      </w:r>
    </w:p>
    <w:p>
      <w:pPr>
        <w:pStyle w:val="BodyText"/>
      </w:pPr>
      <w:r>
        <w:t xml:space="preserve">14. Консультативно-диагностический центр с поликлиникой на 750 посещений в смену на территории Городской клинической больницы № 64 (уровень-2) ул. Вавилова, д. 61;</w:t>
      </w:r>
    </w:p>
    <w:p>
      <w:pPr>
        <w:pStyle w:val="BodyText"/>
      </w:pPr>
      <w:r>
        <w:t xml:space="preserve">15. Детско-взрослая поликлиника на 750 посещений в смену с раздаточным пунктом молочной кухни на территории публичного акционерного общества «Завод имени И.А. Лихачева», ул. Автозаводская, вл. 23 (уровень 1);</w:t>
      </w:r>
    </w:p>
    <w:p>
      <w:pPr>
        <w:pStyle w:val="BodyText"/>
      </w:pPr>
      <w:r>
        <w:t xml:space="preserve">16. Детско-взрослая поликлиника на 750 посещений в смену (уровень-1) район Бабушкинский, ул. Ленская, вл. 21.</w:t>
      </w:r>
    </w:p>
    <w:p>
      <w:pPr>
        <w:pStyle w:val="BodyText"/>
      </w:pPr>
      <w:r>
        <w:t xml:space="preserve">Поликлиники будут оснащены новыми аппаратами МРТ, КТ, маммографами, рентген-аппаратами или флюорографами, аппаратами УЗИ, а также оборудованием функциональной диагностики (системами мониторинга артериального давления, ЭКГ, 12- канальными электрокардиографами). Будет проведена доработка системы ЕМИАС, чтобы пациенты получили возможность доступа к своей электронной медицинской карте и могли самостоятельно узнавать результаты анализов.</w:t>
      </w:r>
    </w:p>
    <w:p>
      <w:pPr>
        <w:pStyle w:val="BodyText"/>
      </w:pPr>
      <w:r>
        <w:t xml:space="preserve">Для удобства посетителей будет выполнено зонирование помещений. Ключевой принцип зонирования – наиболее посещаемые кабинеты, по возможности, размещаются на нижних этажах, наименее посещаемые и административные кабинеты – на верхних этажах здания. Кабинеты будут располагаться так, чтобы избежать возникновения очередей и сделать ожидание приема комфортным и удобным. Например, на первых этажах будут располагаться кабинеты забора крови и анализов, дежурные врачи. Кабинеты «узких» специалистов, где возможно, будут расположены на одном этаже с функциональной диагностикой.</w:t>
      </w:r>
    </w:p>
    <w:p>
      <w:pPr>
        <w:pStyle w:val="BodyText"/>
      </w:pPr>
      <w:r>
        <w:t xml:space="preserve">В поликлиниках появится больше открытых пространств, их оборудуют удобными диванами и другой комфортабельной мебелью. Будут предусмотрены комнаты отдыха, в которых медики смогут пообщаться друг с другом, перекусить или выпить чашку кофе.</w:t>
      </w:r>
    </w:p>
    <w:p>
      <w:pPr>
        <w:pStyle w:val="BodyText"/>
      </w:pPr>
      <w:r>
        <w:t xml:space="preserve">Как ранее отмечал заместитель Мэра Москвы в Правительстве Москвы Андрей Бочкарев,</w:t>
      </w:r>
      <w:r>
        <w:t xml:space="preserve"> </w:t>
      </w:r>
      <w:r>
        <w:rPr>
          <w:bCs/>
          <w:b/>
        </w:rPr>
        <w:t xml:space="preserve">Московский стандарт+» позволит столичным поликлиникам стать удобнее. Новый стандарт – это удобство и комфорт для пациентов и врачей, высокая доступность самых нужных специалистов, современные технологии для диагностики и профилактики болезней. Городские поликлиники станут лучше, а москвичи почувствуют к себе особое отношение, заботу о своем здоровье.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http://donskoy.mos.ru/blagoustroistvo/information/detail/8855699.html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8855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blagoustroistvo/information/detail/8855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2023-07-30T05:06:10Z</dcterms:created>
  <dcterms:modified xsi:type="dcterms:W3CDTF">2023-07-30T05:06:10Z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