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a11516a50c5fbb104ac77edba7dca4f820da"/>
    <w:p>
      <w:pPr>
        <w:pStyle w:val="Heading3"/>
      </w:pPr>
      <w:r>
        <w:t xml:space="preserve">Рафик Загрутдинов: эстакадный съезд с Северо-восточной хорды на 5-й проезд Подбельского будет построен в 2021 году</w:t>
      </w:r>
    </w:p>
    <w:p>
      <w:pPr>
        <w:pStyle w:val="FirstParagraph"/>
      </w:pPr>
      <w:r>
        <w:t xml:space="preserve">26.05.2020</w:t>
      </w:r>
    </w:p>
    <w:p>
      <w:pPr>
        <w:pStyle w:val="BodyText"/>
      </w:pPr>
      <w:r>
        <w:rPr>
          <w:bCs/>
          <w:b/>
        </w:rPr>
        <w:t xml:space="preserve">Рафик Загрутдинов: эстакадный съезд с Северо-восточной хорды на 5-й проезд Подбельского будет построен в 2021 году</w:t>
      </w:r>
    </w:p>
    <w:p>
      <w:pPr>
        <w:pStyle w:val="BodyText"/>
      </w:pPr>
      <w:r>
        <w:rPr>
          <w:bCs/>
          <w:b/>
        </w:rPr>
        <w:t xml:space="preserve">«Строительство эстакадного съезда с Северо-восточной хорды на 5-й проезд Подбельского планируем завершить в 2021 году,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 –</w:t>
      </w:r>
      <w:r>
        <w:t xml:space="preserve"> </w:t>
      </w:r>
      <w:r>
        <w:rPr>
          <w:bCs/>
          <w:b/>
        </w:rPr>
        <w:t xml:space="preserve">В настоящее время ведется бетонирование основных конструкций эстакады».</w:t>
      </w:r>
    </w:p>
    <w:p>
      <w:pPr>
        <w:pStyle w:val="BodyText"/>
      </w:pPr>
      <w:r>
        <w:t xml:space="preserve">Работы ведутся по проекту 1 этапа строительства многоуровневых транспортных развязок на пересечении Северо-Восточной хорды с 5-м проездом Подбельского и Открытым шоссе. Предусмотрено строительство 1,2 километра дорог и трех искусственных сооружений: эстакады протяженностью 225,85 метра, двух подпорных стен протяженностью 82,74 и 11,8. Будут реконструированы все участки прилегающей улично-дорожной сети.</w:t>
      </w:r>
    </w:p>
    <w:p>
      <w:pPr>
        <w:pStyle w:val="BodyText"/>
      </w:pPr>
      <w:r>
        <w:t xml:space="preserve">В процессе работ также предстоит реконструировать систему дождевой канализации, теплосети, сети электроснабжения, коммуникации и сети ОАО РЖД.</w:t>
      </w:r>
    </w:p>
    <w:p>
      <w:pPr>
        <w:pStyle w:val="BodyText"/>
      </w:pPr>
      <w:r>
        <w:t xml:space="preserve">Строительство объекта обеспечит съезд автотранспорта на 5-й проезд Подбельского, далее на Ивантеевскую улицу, Открытое шоссе, внутриквартальную улично-дорожную сеть.</w:t>
      </w:r>
    </w:p>
    <w:p>
      <w:pPr>
        <w:pStyle w:val="BodyText"/>
      </w:pPr>
      <w:r>
        <w:rPr>
          <w:bCs/>
          <w:b/>
        </w:rPr>
        <w:t xml:space="preserve">«По поручению Мэра Москвы С.С.Собянина мы проектируем и строим удобные транспортные связки между хордовыми направлениями и внутриквартальными дорогами»,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http://donskoy.mos.ru/blagoustroistvo/information/detail/8920811.html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920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920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2025-06-25T09:09:11Z</dcterms:created>
  <dcterms:modified xsi:type="dcterms:W3CDTF">2025-06-25T09:09:11Z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