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a2caffde1284b2617966a4aca3cb89aa761e2c"/>
    <w:p>
      <w:pPr>
        <w:pStyle w:val="Heading3"/>
      </w:pPr>
      <w:r>
        <w:t xml:space="preserve">В Солнцево началось строительство дома для переселения по программе реновации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rPr>
          <w:bCs/>
          <w:b/>
        </w:rPr>
        <w:t xml:space="preserve">«В районе Солнцево по адресу улица Родниковая, владение 5А началось строительство жилого дома для переселения по программе реновации. Уже получено разрешение на строительство, в настоящее время идет ограждение строительной площадки, устройство бытового городка и временных дорог. Ввод в эксплуатацию планируется в 2022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комплекс будет состоять из трех многосекционных блоков переменной этажности, соединенных общей одноуровневой подземной автостоянкой. Комплекс запроектирован с учетом окружающей застройки и возводится по индивидуальному проекту.</w:t>
      </w:r>
    </w:p>
    <w:p>
      <w:pPr>
        <w:pStyle w:val="BodyText"/>
      </w:pPr>
      <w:r>
        <w:t xml:space="preserve">Конструктивное решение жилого дома – монолит. Фасады зданий будут облицованы полимербетонной плиткой со вставками из крупноразмерных фиброцементных панелей. На фасадах здания будут установлены декоративные корзины для блоков кондиционеров.</w:t>
      </w:r>
    </w:p>
    <w:p>
      <w:pPr>
        <w:pStyle w:val="BodyText"/>
      </w:pPr>
      <w:r>
        <w:t xml:space="preserve">Всего в здании запроектировано 1 044 квартиры (однокомнатных – 458, двухкомнатных – 424, трехкомнатных –162). Общая площадь квартир составит 57 961,8 квадратных метров.</w:t>
      </w:r>
    </w:p>
    <w:p>
      <w:pPr>
        <w:pStyle w:val="BodyText"/>
      </w:pPr>
      <w:r>
        <w:t xml:space="preserve">Пять квартир оборудуют для маломобильных людей. В них увеличат ширину коридоров и дверных проемов, установят специальную сантехнику. Во всех квартирах предусмотрены остекленные лоджии.</w:t>
      </w:r>
    </w:p>
    <w:p>
      <w:pPr>
        <w:pStyle w:val="BodyText"/>
      </w:pPr>
      <w:r>
        <w:t xml:space="preserve">Первый этаж будет нежилым – здесь разместятся объекты социального, коммерческого и культурного назначения, также предусмотрена возможность размещения Центра информирования населения. В вестибюле жилой части жилого дома будут расположены лифтовой холл, колясочные, помещения дежурного,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Новостройку оснастят системами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озеленят и благоустроят: оборудуют детскую игровую площадку, спортивную площадку и площадки для отдыха взрослых. В дополнение к подземной одноэтажной парковке будут обустроены машиноместа на открытой плоскостной стоянке, в том числе и для маломобильных жильцов.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http://donskoy.mos.ru/blagoustroistvo/information/detail/9120977.html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0977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0977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2025-05-12T22:17:42Z</dcterms:created>
  <dcterms:modified xsi:type="dcterms:W3CDTF">2025-05-12T22:17:42Z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