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ab9eb642f525a8671d7ea0181e9a8506b4d62e"/>
    <w:p>
      <w:pPr>
        <w:pStyle w:val="Heading3"/>
      </w:pPr>
      <w:r>
        <w:t xml:space="preserve">На 60 процентов готова развязка на пересечении СВХ с Ярославским шоссе</w:t>
      </w:r>
    </w:p>
    <w:p>
      <w:pPr>
        <w:pStyle w:val="FirstParagraph"/>
      </w:pPr>
      <w:r>
        <w:t xml:space="preserve">12.08.2020</w:t>
      </w:r>
    </w:p>
    <w:p>
      <w:pPr>
        <w:pStyle w:val="BodyText"/>
      </w:pPr>
      <w:r>
        <w:t xml:space="preserve">Об этом на пресс-туре на участок строительства Северо-восточной хорды рассказал журналистам руководитель Департамента строительства Москвы Рафик Загрутдинов.</w:t>
      </w:r>
    </w:p>
    <w:p>
      <w:pPr>
        <w:pStyle w:val="BodyText"/>
      </w:pPr>
      <w:r>
        <w:t xml:space="preserve">«В составе объекта ведется строительство эстакады основного хода хорды, эстакады на левоповоротном съезде с Проспекта Мира при движении в сторону центра на СВХ в направлении к Открытому шоссе, строительство трех эстакад на правоповоротном съезде с основного хода СВХ на Проспект Мира в сторону области» - сообщил Рафик Загрутдинов.</w:t>
      </w:r>
    </w:p>
    <w:p>
      <w:pPr>
        <w:pStyle w:val="BodyText"/>
      </w:pPr>
      <w:r>
        <w:t xml:space="preserve">По словам Рафика Загрутдинова, на данной развязке строительно-монтажные работы выполнены на 60 процентов. Завершается монтаж опор, активно ведется работа по монтажу металлических конструкций, устройству подпорных стен, бетонированию пролетных строений, практически завершен вынос инженерных коммуникаций.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http://donskoy.mos.ru/blagoustroistvo/information/detail/9128038.html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Донского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donskoy.mos.ru" TargetMode="External" /><Relationship Type="http://schemas.openxmlformats.org/officeDocument/2006/relationships/hyperlink" Id="rId20" Target="http://donskoy.mos.ru/blagoustroistvo/information/detail/912803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donskoy.mos.ru" TargetMode="External" /><Relationship Type="http://schemas.openxmlformats.org/officeDocument/2006/relationships/hyperlink" Id="rId20" Target="http://donskoy.mos.ru/blagoustroistvo/information/detail/912803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2025-05-12T22:27:32Z</dcterms:created>
  <dcterms:modified xsi:type="dcterms:W3CDTF">2025-05-12T22:27:32Z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