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424b529a664b76097ff29ab0806dd42205f735"/>
    <w:p>
      <w:pPr>
        <w:pStyle w:val="Heading3"/>
      </w:pPr>
      <w:r>
        <w:t xml:space="preserve">Административная ответственность несовершеннолетних и их родителей</w:t>
      </w:r>
    </w:p>
    <w:p>
      <w:pPr>
        <w:pStyle w:val="FirstParagraph"/>
      </w:pPr>
      <w:r>
        <w:t xml:space="preserve">17.07.2014</w:t>
      </w:r>
    </w:p>
    <w:p>
      <w:pPr>
        <w:pStyle w:val="BodyText"/>
      </w:pPr>
      <w:r>
        <w:t xml:space="preserve">Не снижается количество рассматриваемых дел об административных правонарушениях за появление в состоянии опьянения или распития пива и напитков, изготавливаемых на его основе, алкогольной и спиртосодержащей продукции, (статья 20.22 Кодекса Российской Федерации об административных правонарушениях) рассматривается на заседаниях комиссии по делам несовершеннолетних и защите их прав Донского района ежегодно.</w:t>
      </w:r>
    </w:p>
    <w:p>
      <w:pPr>
        <w:pStyle w:val="BodyText"/>
      </w:pPr>
      <w:r>
        <w:t xml:space="preserve">Как показывает статистика, их количество составляет 18% от общего числа совершаемых правонарушений, т.е. количество несовершеннолетних, употребляющих алкогольную продукцию до 16 лет, не снижается.</w:t>
      </w:r>
    </w:p>
    <w:p>
      <w:pPr>
        <w:pStyle w:val="BodyText"/>
      </w:pPr>
      <w:r>
        <w:t xml:space="preserve">Статья 20.22 Кодекса Российской Федерации об административных правонарушениях гласит: «Появление в состоянии опьянения несовершеннолетних в возрасте до шестнадцати лет, а равно распитие ими пива или напитков, изготавливаемых на его основе, алкогольной и спиртосодержащей продукции, потребление ими 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 влечёт наложение административного штрафа на родителей или иных законных представителей несовершеннолетних в размере от трёхсот до пятисот рублей».</w:t>
      </w:r>
    </w:p>
    <w:p>
      <w:pPr>
        <w:pStyle w:val="BodyText"/>
      </w:pPr>
      <w:r>
        <w:t xml:space="preserve">Под пивом и напитками, изготавливаемым на его основе, следует понимать пиво с содержанием этилового спирта более 0,5% объёма готовой продукции и изготовляемые на основе пива напитки с указанным содержанием этилового спирта.</w:t>
      </w:r>
    </w:p>
    <w:p>
      <w:pPr>
        <w:pStyle w:val="BodyText"/>
      </w:pPr>
      <w:r>
        <w:t xml:space="preserve">Поводом для употребления вышеуказанной продукции является успешная сдача зачётов, окончание учебной четверти и другие события, которые, по мнению несовершеннолетних, необходимо отметить.</w:t>
      </w:r>
    </w:p>
    <w:p>
      <w:pPr>
        <w:pStyle w:val="BodyText"/>
      </w:pPr>
      <w:r>
        <w:t xml:space="preserve">Так, на одном из заседаний КДН и ЗП Донского района Александр М. рассказал, что он вместе со своими друзьями решили отметить начало каникул. Купили пиво 3 бутылки, ёмкостью по 2,5 литра и пошли на детскую площадку, не успели выпить пиво до конца, как были задержаны сотрудниками полиции.</w:t>
      </w:r>
    </w:p>
    <w:p>
      <w:pPr>
        <w:pStyle w:val="BodyText"/>
      </w:pPr>
      <w:r>
        <w:t xml:space="preserve">Другой пример. Галина Т. с подругой после окончания занятий в колледже решили поговорить и выпить пива на детской спортивно – оздоровительной площадке. Сделали по нескольку глотков, и тоже были задержаны за антиобщественный поступок.</w:t>
      </w:r>
    </w:p>
    <w:p>
      <w:pPr>
        <w:pStyle w:val="BodyText"/>
      </w:pPr>
      <w:r>
        <w:t xml:space="preserve">Приведённые примеры указывают на то, что у этих несовершеннолетних усматривается прямой умысел на распитие спиртосодержащей продукции.</w:t>
      </w:r>
    </w:p>
    <w:p>
      <w:pPr>
        <w:pStyle w:val="BodyText"/>
      </w:pPr>
      <w:r>
        <w:t xml:space="preserve">В отдельных случаях родители (или лица их заменяющие) пытаются переложить ответственность по упущениям в собственном воспитании своих детей на тех, кто продал пиво несовершеннолетнему.</w:t>
      </w:r>
    </w:p>
    <w:p>
      <w:pPr>
        <w:pStyle w:val="BodyText"/>
      </w:pPr>
      <w:r>
        <w:t xml:space="preserve">Ответственность за нарушение правил продажи этилового спирта, алкогольной и спиртосодержащей продукции, а также пива и напитков, изготавливаемых на его основе, предусмотрена ст. 14.16 Кодекса Российской Федерации об административных правонарушениях и наступает при установлении факта продажи несовершеннолетнему вышеуказанной продукции.</w:t>
      </w:r>
    </w:p>
    <w:p>
      <w:pPr>
        <w:pStyle w:val="BodyText"/>
      </w:pPr>
      <w:r>
        <w:t xml:space="preserve">Вместе с тем, для приобретения спиртосодержащей и алкогольной продукции несовершеннолетние используют «подставных» лиц, т.е. просят взрослых купить им запрещённый напиток.</w:t>
      </w:r>
    </w:p>
    <w:p>
      <w:pPr>
        <w:pStyle w:val="BodyText"/>
      </w:pPr>
      <w:r>
        <w:t xml:space="preserve">Поэтому родители должны знать, что проблема предупреждения административных правонарушений несовершеннолетних включает в себя и вопрос об административной ответственности родителей или лиц их заменяющих,</w:t>
      </w:r>
      <w:r>
        <w:t xml:space="preserve"> </w:t>
      </w:r>
      <w:r>
        <w:rPr>
          <w:bCs/>
          <w:b/>
        </w:rPr>
        <w:t xml:space="preserve">в связи с неправильным их отношением к детям, злостного невыполнения обязанностей по воспитанию детей, а также в связи с правонарушениями несовершеннолетних.</w:t>
      </w:r>
    </w:p>
    <w:p>
      <w:pPr>
        <w:pStyle w:val="BodyText"/>
      </w:pPr>
      <w:r>
        <w:rPr>
          <w:bCs/>
          <w:b/>
        </w:rPr>
        <w:t xml:space="preserve">Административная ответственность родителей, или лиц, их заменяющих в этих случаях наступает как бы и за чужую вину (проступки детей) и за свою собственную, так как безответственное отношение родителей к воспитанию детей является причиной противоправного поведения несовершеннолетних.</w:t>
      </w:r>
    </w:p>
    <w:p>
      <w:pPr>
        <w:pStyle w:val="BodyText"/>
      </w:pPr>
      <w:r>
        <w:t xml:space="preserve">Помимо родителей, воспитание детей и надзор за ними осуществляют опекуны и попечители, в семьи которых передаются дети, нуждающиеся в устройстве. Эти лица несут ответственность за поведение подопечных в такой же мере, как и родители. За ненадлежащее исполнение своих обязанностей по воспитанию детей к этим лицам могут применяться те же меры воздействия, что и к родителям.</w:t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Комиссия по делам несовершеннолетних и защите их прав Донского района.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http://donskoy.mos.ru/kdnizp/documents/detail/1129015.html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Донского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12901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onskoy.mos.ru" TargetMode="External" /><Relationship Type="http://schemas.openxmlformats.org/officeDocument/2006/relationships/hyperlink" Id="rId20" Target="http://donskoy.mos.ru/kdnizp/documents/detail/112901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2025-05-12T13:28:43Z</dcterms:created>
  <dcterms:modified xsi:type="dcterms:W3CDTF">2025-05-12T13:28:43Z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