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8b5c4b9c154e7531ceab926f66bf4878ef9467"/>
    <w:p>
      <w:pPr>
        <w:pStyle w:val="Heading3"/>
      </w:pPr>
      <w:r>
        <w:t xml:space="preserve">О внесении изменений в распоряжение управы Донского района от 22.09.2017</w:t>
      </w:r>
    </w:p>
    <w:p>
      <w:pPr>
        <w:pStyle w:val="FirstParagraph"/>
      </w:pPr>
      <w:r>
        <w:t xml:space="preserve">25.02.2025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http://donskoy.mos.ru/kdnizp/documents/detail/12824594.html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kdnizp/documents/detail/1282459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kdnizp/documents/detail/1282459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2025-05-12T13:29:39Z</dcterms:created>
  <dcterms:modified xsi:type="dcterms:W3CDTF">2025-05-12T13:29:39Z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