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486eb422a97488aba5736d157cbf2a92e10bcc8"/>
    <w:p>
      <w:pPr>
        <w:pStyle w:val="Heading3"/>
      </w:pPr>
      <w:r>
        <w:t xml:space="preserve">Госинспекция по недвижимости проведет вебинар о размещении нестационарных торговых объектов.</w:t>
      </w:r>
    </w:p>
    <w:p>
      <w:pPr>
        <w:pStyle w:val="FirstParagraph"/>
      </w:pPr>
      <w:r>
        <w:t xml:space="preserve">07.09.2021</w:t>
      </w:r>
    </w:p>
    <w:p>
      <w:pPr>
        <w:pStyle w:val="BodyText"/>
      </w:pPr>
      <w:r>
        <w:t xml:space="preserve">Онлайн-мероприятие на тему: «Как размещать нестационарные торговые объекты на территории города без нарушений законодательства» состоится 9 сентября в 16:00. Участие в вебинаре бесплатное.</w:t>
      </w:r>
    </w:p>
    <w:p>
      <w:pPr>
        <w:pStyle w:val="BodyText"/>
      </w:pPr>
      <w:r>
        <w:t xml:space="preserve">Вебинар организован Госинспекцией по недвижимости совместно с Департаментом города Москвы по конкурентной политике.</w:t>
      </w:r>
    </w:p>
    <w:p>
      <w:pPr>
        <w:pStyle w:val="BodyText"/>
      </w:pPr>
      <w:r>
        <w:t xml:space="preserve">Спикерами выступят начальник управления контроля нестационарных торговых объектов ГБУ «Московский контрольно-мониторинговый центр недвижимости» Алексей Горлович и начальник отдела привлечения и сопровождения инвестиций Департамента города Москвы по конкурентной политике Василий Калинкин.</w:t>
      </w:r>
    </w:p>
    <w:p>
      <w:pPr>
        <w:pStyle w:val="BodyText"/>
      </w:pPr>
      <w:r>
        <w:t xml:space="preserve">Специалисты расскажут участникам о видах нестационарных торговых объектов, периодах их размещения, напомнят о требованиях к размещению НТО о том, как не допустить нарушения в этой сфере, а также разъяснят порядок аренды нестационарных торговых объектов у города.</w:t>
      </w:r>
    </w:p>
    <w:p>
      <w:pPr>
        <w:pStyle w:val="BodyText"/>
      </w:pPr>
      <w:r>
        <w:t xml:space="preserve">Онлайн-вебинар будет полезен для юридических и физических лиц, ведущих или планирующих вести торговую деятельность на территории города.</w:t>
      </w:r>
    </w:p>
    <w:p>
      <w:pPr>
        <w:pStyle w:val="BodyText"/>
      </w:pPr>
      <w:r>
        <w:t xml:space="preserve">Принять участие в вебинаре можно по ссылке</w:t>
      </w:r>
      <w:r>
        <w:t xml:space="preserve"> </w:t>
      </w:r>
      <w:hyperlink r:id="rId20">
        <w:r>
          <w:rPr>
            <w:rStyle w:val="Hyperlink"/>
          </w:rPr>
          <w:t xml:space="preserve">https://ikcgin.clickmeeting.com/gosinspektsiya-po-nedvizhimosti-vebinar-09-09-2021-v-16-00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http://donskoy.mos.ru/potreb-rynok/information/detail/10235823.html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donskoy.mos.ru" TargetMode="External" /><Relationship Type="http://schemas.openxmlformats.org/officeDocument/2006/relationships/hyperlink" Id="rId21" Target="http://donskoy.mos.ru/potreb-rynok/information/detail/10235823.html" TargetMode="External" /><Relationship Type="http://schemas.openxmlformats.org/officeDocument/2006/relationships/hyperlink" Id="rId20" Target="https://ikcgin.clickmeeting.com/gosinspektsiya-po-nedvizhimosti-vebinar-09-09-2021-v-16-0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donskoy.mos.ru" TargetMode="External" /><Relationship Type="http://schemas.openxmlformats.org/officeDocument/2006/relationships/hyperlink" Id="rId21" Target="http://donskoy.mos.ru/potreb-rynok/information/detail/10235823.html" TargetMode="External" /><Relationship Type="http://schemas.openxmlformats.org/officeDocument/2006/relationships/hyperlink" Id="rId20" Target="https://ikcgin.clickmeeting.com/gosinspektsiya-po-nedvizhimosti-vebinar-09-09-2021-v-16-0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2025-03-29T17:02:59Z</dcterms:created>
  <dcterms:modified xsi:type="dcterms:W3CDTF">2025-03-29T17:02:59Z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