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5cf6d0788daf423f74ac968ba54e7e4d149e39"/>
    <w:p>
      <w:pPr>
        <w:pStyle w:val="Heading3"/>
      </w:pPr>
      <w:r>
        <w:t xml:space="preserve">С 1 по 20 января 2022 года проводится декларационная кампания за 4 квартал 2021 года.</w:t>
      </w:r>
    </w:p>
    <w:p>
      <w:pPr>
        <w:pStyle w:val="FirstParagraph"/>
      </w:pPr>
      <w:r>
        <w:t xml:space="preserve">11.01.2022</w:t>
      </w:r>
    </w:p>
    <w:p>
      <w:pPr>
        <w:pStyle w:val="BodyText"/>
      </w:pPr>
      <w:r>
        <w:t xml:space="preserve">Декларации об объеме оборота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4 квартал 2021 года</w:t>
      </w:r>
      <w:r>
        <w:t xml:space="preserve"> </w:t>
      </w:r>
      <w:r>
        <w:rPr>
          <w:bCs/>
          <w:b/>
        </w:rPr>
        <w:t xml:space="preserve">необходимо подать до 20 января 2022 года</w:t>
      </w:r>
      <w:r>
        <w:t xml:space="preserve"> </w:t>
      </w:r>
      <w:r>
        <w:t xml:space="preserve">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https://service.fsrar.ru/</w:t>
        </w:r>
      </w:hyperlink>
      <w:r>
        <w:t xml:space="preserve"> </w:t>
      </w:r>
      <w:r>
        <w:rPr>
          <w:u w:val="single"/>
          <w:bCs/>
          <w:b/>
        </w:rPr>
        <w:t xml:space="preserve">исключительно в форме электронного документа</w:t>
      </w:r>
      <w:r>
        <w:t xml:space="preserve">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</w:t>
      </w:r>
      <w:r>
        <w:t xml:space="preserve"> </w:t>
      </w:r>
      <w:r>
        <w:rPr>
          <w:bCs/>
          <w:b/>
        </w:rPr>
        <w:t xml:space="preserve">организации, имеющие лицензию на розничную продажу алкогольной продукции при оказании услуг общественного питания</w:t>
      </w:r>
      <w:r>
        <w:t xml:space="preserve"> </w:t>
      </w:r>
      <w:r>
        <w:t xml:space="preserve">представляют декларации по форме № 7 и форме № 8;</w:t>
      </w:r>
    </w:p>
    <w:p>
      <w:pPr>
        <w:pStyle w:val="BodyText"/>
      </w:pPr>
      <w:r>
        <w:rPr>
          <w:bCs/>
          <w:b/>
        </w:rPr>
        <w:t xml:space="preserve">организации, имеющие лицензию на розничную продажу алкогольной продукции, при наличии оборота пива и пивных напитков, сидра, пуаре, медовухи</w:t>
      </w:r>
      <w:r>
        <w:t xml:space="preserve">, а также</w:t>
      </w:r>
      <w:r>
        <w:t xml:space="preserve"> </w:t>
      </w:r>
      <w:r>
        <w:rPr>
          <w:bCs/>
          <w:b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пуаре, медовухи</w:t>
      </w:r>
      <w:r>
        <w:t xml:space="preserve">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В соответствии со ст.15.13 КоАП РФ предусмотрена административная ответственность за искажение информации и (или) нарушение порядка и сроков представления деклараций в виде наложения административного штрафа в размере от пяти тысяч до десяти тысяч рублей на должностных лиц, от пятидесяти тысяч до ста тысяч рублей на юридических лиц.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http://donskoy.mos.ru/potreb-rynok/information/detail/10525234.html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525234.html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525234.html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2025-04-03T21:54:05Z</dcterms:created>
  <dcterms:modified xsi:type="dcterms:W3CDTF">2025-04-03T21:54:05Z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