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86f070bb93f8f982c52906980927f2faeaa494"/>
    <w:p>
      <w:pPr>
        <w:pStyle w:val="Heading3"/>
      </w:pPr>
      <w:r>
        <w:t xml:space="preserve">Новый онлайн сервис «Биржа импортозамещения»</w:t>
      </w:r>
    </w:p>
    <w:p>
      <w:pPr>
        <w:pStyle w:val="FirstParagraph"/>
      </w:pPr>
      <w:r>
        <w:t xml:space="preserve">27.07.2022</w:t>
      </w:r>
    </w:p>
    <w:p>
      <w:pPr>
        <w:pStyle w:val="BodyText"/>
      </w:pPr>
      <w:r>
        <w:t xml:space="preserve">Заработал новый онлайн сервис «Биржа импортозамещения», с помощью которого заказчики смогут публиковать запросы на приобретение промышленной продукции, запасных частей и комплектующих, а поставщики – направлять свои ценовые предложения и предлагать аналоги без дополнительных затрат, согласований и посредников. Сервис реализован на электронной торговой площадке Газпромбанка на базе Государственной информационной системы промышленности (</w:t>
      </w:r>
      <w:hyperlink r:id="rId20">
        <w:r>
          <w:rPr>
            <w:rStyle w:val="Hyperlink"/>
          </w:rPr>
          <w:t xml:space="preserve">https://etpgpb.ru/portal/import-substitution/</w:t>
        </w:r>
      </w:hyperlink>
      <w:r>
        <w:t xml:space="preserve"> </w:t>
      </w:r>
      <w:r>
        <w:t xml:space="preserve">).</w:t>
      </w:r>
    </w:p>
    <w:p>
      <w:pPr>
        <w:pStyle w:val="BodyText"/>
      </w:pPr>
      <w:r>
        <w:t xml:space="preserve">Он позволяет заказчикам и поставщикам проводить закупки импортозамещающих товаров отечественного производства, аналогов санкционной продукции и оригинальных товаров, произведенных в России. Для проведения закупки на «Бирже импортозамещения» необходимо найти товар по названию, категории или коду ОКПД2, положить требуемое количество в корзину и оформить заказ.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165/8yv3zvuu5gv87yl76rzlkeef5f9hvy2d/servis_importozamescheniya_page_000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Основные преимущества для заказчика:</w:t>
      </w:r>
    </w:p>
    <w:p>
      <w:pPr>
        <w:pStyle w:val="BodyText"/>
      </w:pPr>
      <w:r>
        <w:t xml:space="preserve">1) Быстро находите аналоги зарубежной продукции и поставщиков, которые их поставляют;</w:t>
      </w:r>
    </w:p>
    <w:p>
      <w:pPr>
        <w:pStyle w:val="BodyText"/>
      </w:pPr>
      <w:r>
        <w:t xml:space="preserve">2) Просматривайте каталог импортной продукции, производители которой заявили, что уходят с российского рынка, чтобы успеть вовремя оформить поставку на ЭТП ГПБ;</w:t>
      </w:r>
    </w:p>
    <w:p>
      <w:pPr>
        <w:pStyle w:val="BodyText"/>
      </w:pPr>
      <w:r>
        <w:t xml:space="preserve">3) Сокращайте время осуществления закупки за счёт упрощенной процедуры её проведения.</w:t>
      </w:r>
    </w:p>
    <w:p>
      <w:pPr>
        <w:pStyle w:val="BodyText"/>
      </w:pPr>
      <w:r>
        <w:t xml:space="preserve">Основные преимущества для поставщика:</w:t>
      </w:r>
    </w:p>
    <w:p>
      <w:pPr>
        <w:pStyle w:val="BodyText"/>
      </w:pPr>
      <w:r>
        <w:t xml:space="preserve">1) Наращивайте объемы продаж отечественных аналогов, находите новых заказчиков и новые рынки сбыта;</w:t>
      </w:r>
    </w:p>
    <w:p>
      <w:pPr>
        <w:pStyle w:val="BodyText"/>
      </w:pPr>
      <w:r>
        <w:t xml:space="preserve">2) Получайте автоматическую рассылку приглашений к торгам каждый раз, когда заказчикам нужен ваш товар;</w:t>
      </w:r>
    </w:p>
    <w:p>
      <w:pPr>
        <w:pStyle w:val="BodyText"/>
      </w:pPr>
      <w:r>
        <w:t xml:space="preserve">3) Размещайте до 30 позиций в прайс-лист бесплатно, если готовы указать, какую аналогичную зарубежную позицию замещает ваш товар.</w:t>
      </w:r>
    </w:p>
    <w:p>
      <w:pPr>
        <w:pStyle w:val="BodyText"/>
      </w:pPr>
      <w:r>
        <w:t xml:space="preserve">На сегодняшний день в ГИСП зарегистрировано более 14 тысяч пользователей – промышленных предприятий. Следующим этапом развития «Биржи импортозамещения» станет масштабная работа с каталогизацией и унификацией позиций, а также применение алгоритмов машинного обучения.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http://donskoy.mos.ru/potreb-rynok/information/detail/10959152.html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donskoy.mos.ru" TargetMode="External" /><Relationship Type="http://schemas.openxmlformats.org/officeDocument/2006/relationships/hyperlink" Id="rId24" Target="http://donskoy.mos.ru/potreb-rynok/information/detail/10959152.html" TargetMode="External" /><Relationship Type="http://schemas.openxmlformats.org/officeDocument/2006/relationships/hyperlink" Id="rId20" Target="https://etpgpb.ru/portal/import-substitution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donskoy.mos.ru" TargetMode="External" /><Relationship Type="http://schemas.openxmlformats.org/officeDocument/2006/relationships/hyperlink" Id="rId24" Target="http://donskoy.mos.ru/potreb-rynok/information/detail/10959152.html" TargetMode="External" /><Relationship Type="http://schemas.openxmlformats.org/officeDocument/2006/relationships/hyperlink" Id="rId20" Target="https://etpgpb.ru/portal/import-substitution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2025-04-04T15:39:00Z</dcterms:created>
  <dcterms:modified xsi:type="dcterms:W3CDTF">2025-04-04T15:39:00Z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