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  <Override PartName="/word/media/rId20.jpg" ContentType="image/jpeg"/>
  <Override PartName="/word/media/rId26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d96c0079f93e9d0b932072bd312a84c095413e4"/>
    <w:p>
      <w:pPr>
        <w:pStyle w:val="Heading3"/>
      </w:pPr>
      <w:r>
        <w:t xml:space="preserve">Маркировка молочной продукции. Передача товаров с использованием сервиса электронного документооборота</w:t>
      </w:r>
    </w:p>
    <w:p>
      <w:pPr>
        <w:pStyle w:val="FirstParagraph"/>
      </w:pPr>
      <w:r>
        <w:t xml:space="preserve">11.08.2022</w:t>
      </w:r>
    </w:p>
    <w:p>
      <w:pPr>
        <w:pStyle w:val="BodyText"/>
      </w:pPr>
      <w:r>
        <w:drawing>
          <wp:inline>
            <wp:extent cx="5334000" cy="753381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57b/8982jblgiho8btqjr1x2vvuurnoevxcw/Listovka-Perekhod-na-EDO-2022_page_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3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3381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6bd/e2hi4l45bnsj6f171c7eigwhnox9d7yo/Listovka-Perekhod-na-EDO-2022_page_000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3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3381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654/06bqwghxbzkrguh2t0v5c52rdy1gv26z/Listovka-Perekhod-na-EDO-2022_page_000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3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3381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427/rrdr5r0adwe6m7l5q74q2zx5a83v98og/Listovka-Perekhod-na-EDO-2022_page_000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3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http://donskoy.mos.ru/potreb-rynok/information/detail/10987690.html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Донского района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hyperlink" Id="rId33" Target="http://donskoy.mos.ru" TargetMode="External" /><Relationship Type="http://schemas.openxmlformats.org/officeDocument/2006/relationships/hyperlink" Id="rId32" Target="http://donskoy.mos.ru/potreb-rynok/information/detail/109876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donskoy.mos.ru" TargetMode="External" /><Relationship Type="http://schemas.openxmlformats.org/officeDocument/2006/relationships/hyperlink" Id="rId32" Target="http://donskoy.mos.ru/potreb-rynok/information/detail/109876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2025-04-05T03:07:35Z</dcterms:created>
  <dcterms:modified xsi:type="dcterms:W3CDTF">2025-04-05T03:07:35Z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