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ccd1db42dcd51db40e0e623cfb052b25db1b62"/>
    <w:p>
      <w:pPr>
        <w:pStyle w:val="Heading3"/>
      </w:pPr>
      <w:r>
        <w:t xml:space="preserve">В Москве состоится вебинар о признаках и последствиях самостроя</w:t>
      </w:r>
    </w:p>
    <w:p>
      <w:pPr>
        <w:pStyle w:val="FirstParagraph"/>
      </w:pPr>
      <w:r>
        <w:t xml:space="preserve">09.09.2022</w:t>
      </w:r>
    </w:p>
    <w:p>
      <w:pPr>
        <w:pStyle w:val="BodyText"/>
      </w:pPr>
      <w:r>
        <w:t xml:space="preserve">Госинспекция по недвижимости, входящая в Комплекс экономической политики и имущественно-земельных отношений столицы, 13 сентября в 16:00 проведет онлайн-мероприятие на тему: «Признаки самовольного строительства – что делать, если выявлен самострой». Участие в вебинаре бесплатное.</w:t>
      </w:r>
    </w:p>
    <w:p>
      <w:pPr>
        <w:pStyle w:val="BodyText"/>
      </w:pPr>
      <w:r>
        <w:t xml:space="preserve">Мероприятие направлено на профилактику нарушений земельного и градостроительного законодательства.</w:t>
      </w:r>
    </w:p>
    <w:p>
      <w:pPr>
        <w:pStyle w:val="BodyText"/>
      </w:pPr>
      <w:r>
        <w:t xml:space="preserve">Советник Управления контроля за объектами недвижимости по Юго-Восточному административному округу Иван Агафонов расскажет, по каким признакам здания, строения и сооружения можно отнести к объектам самовольного строительства, и какие риски несут их владельцы и пользователи.</w:t>
      </w:r>
    </w:p>
    <w:p>
      <w:pPr>
        <w:pStyle w:val="BodyText"/>
      </w:pPr>
      <w:r>
        <w:t xml:space="preserve">Участники узнают, какие правовые последствия ожидают правообладателя объекта, признанного самовольной постройкой, и каковы его действия в этом случае. По окончании спикер ответит на вопросы слушателей по теме вебинара.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1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http://donskoy.mos.ru/potreb-rynok/information/detail/11042336.html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potreb-rynok/information/detail/11042336.html" TargetMode="External" /><Relationship Type="http://schemas.openxmlformats.org/officeDocument/2006/relationships/hyperlink" Id="rId21" Target="https://economy.mos.ru/" TargetMode="External" /><Relationship Type="http://schemas.openxmlformats.org/officeDocument/2006/relationships/hyperlink" Id="rId20" Target="https://events.webinar.ru/56333651/123492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potreb-rynok/information/detail/11042336.html" TargetMode="External" /><Relationship Type="http://schemas.openxmlformats.org/officeDocument/2006/relationships/hyperlink" Id="rId21" Target="https://economy.mos.ru/" TargetMode="External" /><Relationship Type="http://schemas.openxmlformats.org/officeDocument/2006/relationships/hyperlink" Id="rId20" Target="https://events.webinar.ru/56333651/123492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2025-03-29T16:54:56Z</dcterms:created>
  <dcterms:modified xsi:type="dcterms:W3CDTF">2025-03-29T16:54:56Z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