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382e2941105649b34a8ac2df63faca07237fa6"/>
    <w:p>
      <w:pPr>
        <w:pStyle w:val="Heading3"/>
      </w:pPr>
      <w:r>
        <w:t xml:space="preserve">Субъекты предпринимательской деятельности могут получить статус социальных предприятий города Москвы и принять участие во Всероссийском конкурсе проектов в области социального предпринимательства «Лучший социальный проект года»</w:t>
      </w:r>
    </w:p>
    <w:p>
      <w:pPr>
        <w:pStyle w:val="FirstParagraph"/>
      </w:pPr>
      <w:r>
        <w:t xml:space="preserve">18.10.2022</w:t>
      </w:r>
    </w:p>
    <w:p>
      <w:pPr>
        <w:pStyle w:val="BodyText"/>
      </w:pPr>
      <w:r>
        <w:rPr>
          <w:bCs/>
          <w:b/>
        </w:rPr>
        <w:t xml:space="preserve">Для реализации положений Федерального закона «О развитии малого и среднего предпринимательства в Российской Федерации» Минэкономразвития России утвердило порядок признания субъектов малого или среднего предпринимательства (далее – МСП) социальными предприятиями в целях внесения сведений в Единый реестр субъектов МСП.</w:t>
      </w:r>
    </w:p>
    <w:p>
      <w:pPr>
        <w:pStyle w:val="BodyText"/>
      </w:pPr>
      <w:r>
        <w:t xml:space="preserve">Решение о присвоении статуса для формирования перечня субъектов МСП города Москвы, имеющих статус социального предприятия, утверждает Департамент предпринимательства и инновационного развития города Москвы на основании рекомендаций Межведомственной комиссии по вопросам признания субъектов МСП социальными предприятиями в городе Москве.</w:t>
      </w:r>
    </w:p>
    <w:p>
      <w:pPr>
        <w:pStyle w:val="BodyText"/>
      </w:pPr>
      <w:r>
        <w:t xml:space="preserve">Заявки на включение в Перечень принимает подведомственное Департаменту учреждение – ГБУ «Малый бизнес Москвы».</w:t>
      </w:r>
    </w:p>
    <w:p>
      <w:pPr>
        <w:pStyle w:val="BodyText"/>
      </w:pPr>
      <w:r>
        <w:t xml:space="preserve">ГБУ «Малый бизнес Москвы» разработаны подробные инструкции для тех, кто хочет получить статус социального предприятия. С ними можно ознакомиться на портале</w:t>
      </w:r>
      <w:r>
        <w:t xml:space="preserve"> 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на странице специально созданного проекта «Социальное предпринимательство: особое внимание города».</w:t>
      </w:r>
    </w:p>
    <w:p>
      <w:pPr>
        <w:pStyle w:val="BodyText"/>
      </w:pPr>
      <w:r>
        <w:t xml:space="preserve">Кроме этого, специалисты учреждения оказывают консультационную поддержку по получения статуса социального предприятия. Бесплатные консультации доступны онлайн, по телефону: 8 (495) 225-14-14 или лично в одном из центров услуг для бизнеса.</w:t>
      </w:r>
    </w:p>
    <w:p>
      <w:pPr>
        <w:pStyle w:val="BodyText"/>
      </w:pPr>
      <w:r>
        <w:t xml:space="preserve">Также в Москве продлен прием заявок на конкурс «Лучший социальный проект года».</w:t>
      </w:r>
    </w:p>
    <w:p>
      <w:pPr>
        <w:pStyle w:val="BodyText"/>
      </w:pPr>
      <w:r>
        <w:t xml:space="preserve">Прием заявок продолжится до 31 октября.</w:t>
      </w:r>
    </w:p>
    <w:p>
      <w:pPr>
        <w:pStyle w:val="BodyText"/>
      </w:pPr>
      <w:r>
        <w:t xml:space="preserve">Лучшие проекты столицы получат поддержку от партнеров ГБУ «Малый бизнес Москвы» (далее – МБМ) и смогут участвовать в состязании федерального уровня.</w:t>
      </w:r>
    </w:p>
    <w:p>
      <w:pPr>
        <w:pStyle w:val="BodyText"/>
      </w:pPr>
      <w:r>
        <w:t xml:space="preserve">К участию в московском этапе Всероссийского конкурса проектов в области социального предпринимательства «Лучший социальный проект года» приглашаются субъекты МСП и социально ориентированные некоммерческие организации, деятельность которых приносит доход.</w:t>
      </w:r>
    </w:p>
    <w:p>
      <w:pPr>
        <w:pStyle w:val="BodyText"/>
      </w:pPr>
      <w:r>
        <w:t xml:space="preserve">Обязательное условие для потенциальных участников – работать в Москве, осуществлять деятельность, основанную на экономически устойчивой модели, и способствовать позитивным изменениям в обществе.</w:t>
      </w:r>
    </w:p>
    <w:p>
      <w:pPr>
        <w:pStyle w:val="BodyText"/>
      </w:pPr>
      <w:r>
        <w:t xml:space="preserve">Столичным оператором регионального этапа конкурса с 2019 года выступает ГБУ «Малый бизнес Москвы».</w:t>
      </w:r>
    </w:p>
    <w:p>
      <w:pPr>
        <w:pStyle w:val="BodyText"/>
      </w:pPr>
      <w:r>
        <w:rPr>
          <w:bCs/>
          <w:b/>
        </w:rPr>
        <w:t xml:space="preserve">Заявки принимаются онлайн до 31 октября сайте конкурса</w:t>
      </w:r>
      <w:r>
        <w:rPr>
          <w:bCs/>
          <w:b/>
        </w:rPr>
        <w:t xml:space="preserve"> </w:t>
      </w:r>
      <w:hyperlink r:id="rId21">
        <w:r>
          <w:rPr>
            <w:rStyle w:val="Hyperlink"/>
            <w:bCs/>
            <w:b/>
          </w:rPr>
          <w:t xml:space="preserve">https://cissrussia.ru/index.php/konkurs-2022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«Участвовать могут компании, работающие в сфере ИТ, дополнительного образования, соцобслуживания, реабилитации, психологической помощи, здорового образа жизни. Всего в рамках конкурса — 12 номинаций. А тем, кто еще не получил статус социального предприятия, рекомендуем это сделать, поскольку он дает возможность своевременно получать преференции от города, направленные на поддержку и развитие социального бизнеса», — отметил руководитель ГБУ «Малый бизнес Москвы» Станислав Иванов.</w:t>
      </w:r>
    </w:p>
    <w:p>
      <w:pPr>
        <w:pStyle w:val="BodyText"/>
      </w:pPr>
      <w:r>
        <w:t xml:space="preserve">Лучшие московские проекты выйдут на федеральный конкурс, а также получат поддержку со стороны партнеров МБМ.</w:t>
      </w:r>
    </w:p>
    <w:p>
      <w:pPr>
        <w:pStyle w:val="BodyText"/>
      </w:pPr>
      <w:r>
        <w:t xml:space="preserve">Кроме того, их ждет церемония награждения 21 ноября.</w:t>
      </w:r>
    </w:p>
    <w:p>
      <w:pPr>
        <w:pStyle w:val="BodyText"/>
      </w:pPr>
      <w:r>
        <w:t xml:space="preserve">Такое мероприятие пройдет в российской столице впервые — в рамках форума МБМ «Социальное предпринимательство — 2022».</w:t>
      </w:r>
    </w:p>
    <w:p>
      <w:pPr>
        <w:pStyle w:val="BodyText"/>
      </w:pPr>
      <w:r>
        <w:t xml:space="preserve">Подробная информация о номинациях, условиях участия в московском этапе конкурса — на портале МБМ</w:t>
      </w:r>
      <w:r>
        <w:t xml:space="preserve"> 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http://donskoy.mos.ru/potreb-rynok/information/detail/11131682.html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issrussia.ru/index.php/konkurs-2022" TargetMode="External" /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potreb-rynok/information/detail/11131682.html" TargetMode="External" /><Relationship Type="http://schemas.openxmlformats.org/officeDocument/2006/relationships/hyperlink" Id="rId20" Target="http://mbm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issrussia.ru/index.php/konkurs-2022" TargetMode="External" /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potreb-rynok/information/detail/11131682.html" TargetMode="External" /><Relationship Type="http://schemas.openxmlformats.org/officeDocument/2006/relationships/hyperlink" Id="rId20" Target="http://mbm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2025-03-29T15:52:22Z</dcterms:created>
  <dcterms:modified xsi:type="dcterms:W3CDTF">2025-03-29T15:52:22Z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