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e6b9c8d1680c403d26b32de3284bc2d82cf71a"/>
    <w:p>
      <w:pPr>
        <w:pStyle w:val="Heading3"/>
      </w:pPr>
      <w:r>
        <w:t xml:space="preserve">Госинспекция по недвижимости проведет онлайн-мероприятие «Порядок оформления земельно-правовых отношений»</w:t>
      </w:r>
    </w:p>
    <w:p>
      <w:pPr>
        <w:pStyle w:val="FirstParagraph"/>
      </w:pPr>
      <w:r>
        <w:t xml:space="preserve">26.12.2022</w:t>
      </w:r>
    </w:p>
    <w:p>
      <w:pPr>
        <w:pStyle w:val="BodyText"/>
      </w:pPr>
      <w:r>
        <w:rPr>
          <w:iCs/>
          <w:i/>
        </w:rPr>
        <w:t xml:space="preserve">Госинспекция по недвижимости проведет онлайн-мероприятие «Порядок оформления земельно-правовых отношений». Вебинар состоится 27 декабря в 16:00, участие в нем бесплатное.</w:t>
      </w:r>
    </w:p>
    <w:p>
      <w:pPr>
        <w:pStyle w:val="BodyText"/>
      </w:pPr>
      <w:r>
        <w:t xml:space="preserve">Спикером выступит начальник управления контроля за объектами недвижимости по Северо-Западному административному округу города Москвы Дмитрий Ракитин. Он расскажет о законности землепользования, порядке и требованиях законодательства по оформлению земельно-правовых отношений. Особое внимание будет уделено оформлению прав на земельный участок под зданием. Спикер пояснит почему собственникам отдельных нежилых помещений необходимо упорядочить земельно-правовые отношения и в какое ведомство обратиться для решения данного вопроса. Также слушатели смогут задать ему вопросы по теме вебинара.</w:t>
      </w:r>
    </w:p>
    <w:p>
      <w:pPr>
        <w:pStyle w:val="BodyText"/>
      </w:pPr>
      <w:r>
        <w:t xml:space="preserve">Принять участие в онлайн-мероприятии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http://donskoy.mos.ru/potreb-rynok/information/detail/11316103.html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316103.html" TargetMode="External" /><Relationship Type="http://schemas.openxmlformats.org/officeDocument/2006/relationships/hyperlink" Id="rId20" Target="https://events.webinar.ru/56333651/13276834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316103.html" TargetMode="External" /><Relationship Type="http://schemas.openxmlformats.org/officeDocument/2006/relationships/hyperlink" Id="rId20" Target="https://events.webinar.ru/56333651/13276834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2023-07-06T11:41:07Z</dcterms:created>
  <dcterms:modified xsi:type="dcterms:W3CDTF">2023-07-06T11:41:07Z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