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фестиваль-неспальный-район"/>
    <w:p>
      <w:pPr>
        <w:pStyle w:val="Heading3"/>
      </w:pPr>
      <w:r>
        <w:t xml:space="preserve">Фестиваль «Неспальный район»</w:t>
      </w:r>
    </w:p>
    <w:p>
      <w:pPr>
        <w:pStyle w:val="FirstParagraph"/>
      </w:pPr>
      <w:r>
        <w:t xml:space="preserve">06.06.2023</w:t>
      </w:r>
    </w:p>
    <w:p>
      <w:pPr>
        <w:pStyle w:val="BodyText"/>
      </w:pPr>
      <w:r>
        <w:t xml:space="preserve">В рамках Московского урбанистического форума в период с 5 августа по 3 сентября 2023 г. запланировано проведение серии мероприятий в формате районных фестивалей</w:t>
      </w:r>
      <w:r>
        <w:t xml:space="preserve"> </w:t>
      </w:r>
      <w:r>
        <w:rPr>
          <w:bCs/>
          <w:b/>
        </w:rPr>
        <w:t xml:space="preserve">«Неспальный район» (далее – Фестиваль)</w:t>
      </w:r>
      <w:r>
        <w:t xml:space="preserve">.</w:t>
      </w:r>
    </w:p>
    <w:p>
      <w:pPr>
        <w:pStyle w:val="BodyText"/>
      </w:pPr>
      <w:r>
        <w:t xml:space="preserve">Фестиваль станет ярким и значимым городским событием, направленным на поддержку московских предпринимателей. Серия мероприятий продемонстрирует спектр возможностей районов Москвы и расскажет об услугах и товарах, которые создают московские предприниматели для жителей столицы. Районные фестивали – формат мероприятий, которые станут площадкой для взаимодействия жителей районов города и районных предпринимателей. В программу Фестиваля будут включены разнообразные мастер-классы для детей и взрослых от районных предпринимателей различных сфер услуг, фудкорты и маркеты с участием компаний из проекта «Сделано в Москве», иммерсивные экскурсии, знакомящие горожан с историей и возможностями районов. Также в рамках мероприятий на сцене запланирована развлекательная программа с участием районных предпринимателей и культурных учреждений района. Вход на Фестиваль будет свободным.</w:t>
      </w:r>
    </w:p>
    <w:p>
      <w:pPr>
        <w:pStyle w:val="BodyText"/>
      </w:pPr>
      <w:r>
        <w:rPr>
          <w:bCs/>
          <w:b/>
        </w:rPr>
        <w:t xml:space="preserve">Контактное лицо для организации взаимодействия – Трофимова Анна Ивановна, тел.: +7 (985) 276-57-58, e-mail: TrofimovaAI@develop.mos.ru.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http://donskoy.mos.ru/potreb-rynok/information/detail/11633887.html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38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38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2025-06-01T03:53:43Z</dcterms:created>
  <dcterms:modified xsi:type="dcterms:W3CDTF">2025-06-01T03:53:43Z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