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a5be657e21de9de7eabe743921774df6c238ef"/>
    <w:p>
      <w:pPr>
        <w:pStyle w:val="Heading3"/>
      </w:pPr>
      <w:r>
        <w:t xml:space="preserve">Аналитический доклад О результатах проведения Общероссийской акции по проверке знаний в вопросах инклюзии и доступной среды «Тотальный тест «Доступная среда»</w:t>
      </w:r>
    </w:p>
    <w:p>
      <w:pPr>
        <w:pStyle w:val="FirstParagraph"/>
      </w:pPr>
      <w:r>
        <w:t xml:space="preserve">21.06.2023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http://donskoy.mos.ru/potreb-rynok/information/detail/11664335.html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643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6643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2025-03-29T22:04:41Z</dcterms:created>
  <dcterms:modified xsi:type="dcterms:W3CDTF">2025-03-29T22:04:41Z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