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ef243a288d0b57dd028b6ca450aad055b2821d"/>
    <w:p>
      <w:pPr>
        <w:pStyle w:val="Heading3"/>
      </w:pPr>
      <w:r>
        <w:t xml:space="preserve">Проект «Академия доступной среды: взаимодействие с людьми с ментальными нарушениями»</w:t>
      </w:r>
    </w:p>
    <w:p>
      <w:pPr>
        <w:pStyle w:val="FirstParagraph"/>
      </w:pPr>
      <w:r>
        <w:t xml:space="preserve">14.07.2023</w:t>
      </w:r>
    </w:p>
    <w:p>
      <w:pPr>
        <w:pStyle w:val="BodyText"/>
      </w:pPr>
      <w:r>
        <w:t xml:space="preserve">Проект «Академия доступной среды: взаимодействие с людьми с ментальными нарушениями» направлен на предотвращение кризисных ситуаций при посещении людьми с ментальными нарушениями общественных пространств, устранение барьеров при общении, взаимодействии и оказании услуг через просвещение жителей Москвы в вопросах инклюзии и создания доступной среды для людей с ментальными нарушениями.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реализации проекта планируется запуск бесплатного онлайн-курса «Академия доступной среды: взаимодействие с людьми с ментальными нарушениями» для специалистов социально ориентированных сфер, таких как здравоохранение, культура, социальная защита, потребительский рынок и бытовые услуги, добровольческие организации.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Предварительную регистрацию в проекте участникам необходимо пройти по ссылке: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https://pazl.academy/cabinet/ru-RU/cabinet/event/event/index/2/12#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http://donskoy.mos.ru/potreb-rynok/information/detail/11715346.html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7153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7153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2025-03-31T18:46:43Z</dcterms:created>
  <dcterms:modified xsi:type="dcterms:W3CDTF">2025-03-31T18:46:43Z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