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ded1cb49fd87995a01e980320e492a05ebc24"/>
    <w:p>
      <w:pPr>
        <w:pStyle w:val="Heading3"/>
      </w:pPr>
      <w:r>
        <w:t xml:space="preserve">Профилактика повторной преступности среди лиц, осужденных без изоляции от общества</w:t>
      </w:r>
    </w:p>
    <w:p>
      <w:pPr>
        <w:pStyle w:val="FirstParagraph"/>
      </w:pPr>
      <w:r>
        <w:t xml:space="preserve">12.09.2024</w:t>
      </w:r>
    </w:p>
    <w:p>
      <w:pPr>
        <w:pStyle w:val="BodyText"/>
      </w:pPr>
      <w:r>
        <w:t xml:space="preserve">Председатели советов ОПОП в рамках проекта "Безопасная столица" и реализации программы города Москвы "Безопасный город" совместно с сотрудниками полиции в целях профилактики повторной преступности среди осуждённых к наказаниям и мерам уголовно-правового характера без изоляции от общества проводят мероприятия по проверке условно-осуждённых, проживающих на территории района. В процессе проверки проводятся профилактические беседы в ходе которых предупреждают о соблюдении всех ограничений, установленным судом.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http://donskoy.mos.ru/safety-and-security/obshchestvennye-punkty-okhrany-poryadka-opop/detail/12562844.html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obshchestvennye-punkty-okhrany-poryadka-opop/detail/125628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obshchestvennye-punkty-okhrany-poryadka-opop/detail/125628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2025-05-12T08:14:25Z</dcterms:created>
  <dcterms:modified xsi:type="dcterms:W3CDTF">2025-05-12T08:14:25Z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