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b32b0e510d6a6b4f37ee7365387d7ec121914"/>
    <w:p>
      <w:pPr>
        <w:pStyle w:val="Heading3"/>
      </w:pPr>
      <w:r>
        <w:t xml:space="preserve">Симоновская межрайонная прокуратура разъясняет: чем отличается взятка от подарка!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Главным отличием взятки от подарка выступает безвозмездность последнего, передавая подарок, даритель ничего не просит взамен.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Взятка же дается за конкретное действие (бездействие) по службе в пользу дающего или представляемых им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Лица, замещающие государственные или муниципальные должности и осуществляющие свои полномочия на постоянной основе, не вправе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 (ст. 12.1 Федерального закона от 25.12.2008 № 273-ФЗ «О противодействии коррупции»).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http://donskoy.mos.ru/safety-and-security/simonovsky-prosecutor-s-office-informs/detail/13046170.html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2025-06-19T16:14:22Z</dcterms:created>
  <dcterms:modified xsi:type="dcterms:W3CDTF">2025-06-19T16:14:22Z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