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49613d08f42094c972dff0137528497e7a6fd"/>
    <w:p>
      <w:pPr>
        <w:pStyle w:val="Heading3"/>
      </w:pPr>
      <w:r>
        <w:t xml:space="preserve">Симоновская межрайонная прокуратура разъясняет: введена уголовная ответственность за пропаганду наркотиков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В силу статьи 46 Федерального закона от 08.01.1998 № 3-ФЗ«О наркотических средствах и психотропных веществах» установлен запрет на пропаганду в сфере оборота наркотических средств, психотропных веществ и их прекурсоров, новых потенциально опасных психоактивных веществ и в сфере культивирования наркосодержащих растений.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федеральным законодательством предусматривалось лишь административная ответственность за данные деяния – статья 6.13 Кодекса Российской Федерации об административных правонарушениях, предусматривающая весьма высокий штраф.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01 сентября 2025 года вступает в силу Федеральный закон от 08.08.2024 № 226-ФЗ, устанавливающий уже уголовную ответственность за пропаганду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в информационно-телекоммуникационных сетях (включая сеть «Интернет»).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со ст. 230.3 Уголовного кодекса Российской Федерации наказание предусматривает не только штраф, но и принудительные работы, а также лишение свободы до двух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Пропаганда – это не только призывы к прямому употреблению наркотиков или их аналогов, но и обмен мнениями в социальной сети, формирующий, например, иронично-доброжелательное отношение к привычке употребления различного рода психостимулирующих веществ, рассказы о совместных поездках за город для сбора трав, из которых кустарным способом изготавливаются различные курительные смеси, либо к местам произрастания так называемых «галюциногенных» или даже изложенные в шуточной форме художественные зарисовки.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категорию лиц, подлежащих уголовной ответственности, подпадают также имеющие судимость по ст. 230.3 УК РФ (после вступления в силу данной нормы закона).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http://donskoy.mos.ru/safety-and-security/simonovsky-prosecutor-s-office-informs/detail/13046194.html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6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6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2025-06-19T16:14:57Z</dcterms:created>
  <dcterms:modified xsi:type="dcterms:W3CDTF">2025-06-19T16:14:57Z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