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1370df502b8dedee6a8fb4fda37824092a981"/>
    <w:p>
      <w:pPr>
        <w:pStyle w:val="Heading3"/>
      </w:pPr>
      <w:r>
        <w:t xml:space="preserve">Симоновский районный суд г. Москвы восстановил трудовые права. Решением суда удовлетворены исковые требования прокурора о признании отказа в приеме на работу незаконным и обязании заключить трудовой договор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t xml:space="preserve">Симоновский районный суд г. Москвы удовлетворил исковые требования межрайонного прокурора о признании незаконным отказа в приеме на работу гражданина Ч. и обязал ООО «ТехноГранд» заключить с ним трудовой договор на ранее согласованную должность электромонтера.</w:t>
      </w:r>
    </w:p>
    <w:p>
      <w:pPr>
        <w:pStyle w:val="BodyText"/>
      </w:pPr>
      <w:r>
        <w:t xml:space="preserve">В суд обратился гражданин Ч., инвалид III группы, имеющий необходимую квалификацию и опыт. Он прошел успешное собеседование в ООО «ТехноГранд» и получил устное предложение о работе. Однако после предоставления документов, включая справку об инвалидности, работодатель в письменной форме отказал в заключении трудового договора без указания внятных причин.</w:t>
      </w:r>
    </w:p>
    <w:p>
      <w:pPr>
        <w:pStyle w:val="BodyText"/>
      </w:pPr>
      <w:r>
        <w:t xml:space="preserve">Прокурор, участвуя в деле на основании ч. 3 ст. 45 ГПК РФ, установил, что отказ носил дискриминационный характер и прямо связан с инвалидностью Ч., что нарушает ст. Трудового кодекса РФ. Работодатель не представил доказательств профессиональных качеств, несоответствующих должности, а факт инвалидности сам по себе не является препятствием для выполнения трудовой функции электромонтера.</w:t>
      </w:r>
    </w:p>
    <w:p>
      <w:pPr>
        <w:pStyle w:val="BodyText"/>
      </w:pPr>
      <w:r>
        <w:t xml:space="preserve">Прокурор заявил требование о признании отказа незаконным работодателя заключить трудовой договор с гражданином Ч. на условиях, предложенных до отказа.</w:t>
      </w:r>
    </w:p>
    <w:p>
      <w:pPr>
        <w:pStyle w:val="BodyText"/>
      </w:pPr>
      <w:r>
        <w:t xml:space="preserve">Суд, исследовав переписку, письменный отказ, справку об инвалидности, свидетельства о квалификации Ч., показания свидетеля (сотрудника отдела кадров) и заключение прокурора, установил отсутствие законных оснований для отказа. Суд признал действия ООО «ТехноГранд» незаконными и обязал компанию заключить с гражданином Ч. трудовой договор с даты, когда он должен был приступить к работе.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http://donskoy.mos.ru/safety-and-security/simonovsky-prosecutor-s-office-informs/detail/13048671.html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48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48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2025-06-20T14:15:44Z</dcterms:created>
  <dcterms:modified xsi:type="dcterms:W3CDTF">2025-06-20T14:15:44Z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