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612933c1081427cd81ac444d4d3e9c1ffcae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 в отношение 18-летнего уроженца г. Новокузнецк Кемеровской области, совершившего преступление, предусмотренное ч. 4 ст. 159 УК РФ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(ч. 4 ст. 159 УК РФ - мошенничество, то есть хищение чужого имущества путем обмана, совершенное группой лиц по предварительному сговору, совершенное с причинением значительного ущерба гражданину, в особо крупном размере).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неустановленные следствием соучастники должны были приискать потенциальные объекты преступной деятельности из категории социально незащищенных граждан, а именно пенсионеров, в отношении которых будет совершаться преступление, передачу сведений о них своим соучастникам, осуществление им телефонных звонков, в ходе которых используя определенный алгоритм, вводили их в заблуждение, основываясь на ложной и не соответствующей действительности информации с целью войти к потерпевшим в доверие и побудить их передавать денежные средства для их дальнейшей передачи членам преступной группы, а обвиняемый выполнял отведенные ему обязанности, выразившиеся во встрече с потерпевшими и получении от последних денежных средств.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Обвиняемый прибыл по указанному адресу его неустановленными следствием соучастниками, где его встретил потерпевший, назвал кодовое слово «Авианосец», после чего передал ему денежные средства в размере 100 000 рублей, 2839 Долларов США (что согласно курсу ЦБ РФ на 04 февраля 2025 г. составило 283 739 рублей 02 копеек), и 6880 Долларов США (что согласно курсу ЦБ РФ на 04 февраля 2025 года составило 687609 рублей 90 копеек).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чего, в продолжение совместного преступного умысла, в осуществление ранее достигнутой преступной договоренности, действуя из корыстных побуждений, с целью незаконного обогащения, согласно отведенной роли в совершении преступления, перевел указанные денежные средства в криптовалюту.</w:t>
      </w:r>
    </w:p>
    <w:p>
      <w:pPr>
        <w:pStyle w:val="BodyText"/>
      </w:pPr>
      <w:r>
        <w:t xml:space="preserve">В настоящее время уголовное 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http://donskoy.mos.ru/safety-and-security/simonovsky-prosecutor-s-office-informs/detail/13053106.html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3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3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2025-06-23T16:26:40Z</dcterms:created>
  <dcterms:modified xsi:type="dcterms:W3CDTF">2025-06-23T16:26:40Z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