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e4b759103841a7b15aeb0342f6742b94961641"/>
    <w:p>
      <w:pPr>
        <w:pStyle w:val="Heading3"/>
      </w:pPr>
      <w:r>
        <w:t xml:space="preserve">Симоновской межрайонной прокуратурой г. Москвы утверждено обвинительное заключение, предусмотренное п. «в» ч. 2 ст. 158 УК РФ</w:t>
      </w:r>
    </w:p>
    <w:p>
      <w:pPr>
        <w:pStyle w:val="FirstParagraph"/>
      </w:pPr>
      <w:r>
        <w:t xml:space="preserve">25.06.2025</w:t>
      </w:r>
    </w:p>
    <w:p>
      <w:pPr>
        <w:pStyle w:val="BodyText"/>
      </w:pPr>
      <w:r>
        <w:t xml:space="preserve">Симоновской межрайонной прокуратурой г. Москвы утверждено обвинительное заключение в отношении 39-летней местной жительницы, совершившей преступление, предусмотренное п. «в» ч. 2 ст. 158 УК РФ (кража, то есть тайное хищение чужого имущества, с причинением значительного ущерба гражданину).</w:t>
      </w:r>
    </w:p>
    <w:p>
      <w:pPr>
        <w:pStyle w:val="BodyText"/>
      </w:pPr>
      <w:r>
        <w:t xml:space="preserve">Так, обвиняемая, находясь в состоянии алкогольного обвинения, имея умысел на тайное хищение, зайдя в межквартирный тамбур, путём открытого доступа, обнаружила на вешалке куртку зелёного цвета марки «Nike», в кармане которой находились наушники белого цвета марки «Apple AirPods Pro 2» в прозрачном силиконовом чехле, на обувнице обнаружила кроссовки песочного (коричневого) цвета марки «Timberland».</w:t>
      </w:r>
    </w:p>
    <w:p>
      <w:pPr>
        <w:pStyle w:val="BodyText"/>
      </w:pPr>
      <w:r>
        <w:t xml:space="preserve">Реализуя свой преступный умысел, обвиняемая совершила тайное хищение куртки «Nike» зелёного цвета, наушников белого цвета марки «Apple AirPods Pro 2» в прозрачном силиконовом чехле, кроссовок марки «Timberland» песочного (коричневого) цвета, причинив потерпевшему значительный материальный ущерб на сумму 31 423 рублей.</w:t>
      </w:r>
    </w:p>
    <w:p>
      <w:pPr>
        <w:pStyle w:val="BodyText"/>
      </w:pPr>
      <w:r>
        <w:t xml:space="preserve">В настоящее время уголовное дело вместе с утвержденным обвинительным заключением направлено в Симоновский районный суд г. Москвы для рассмотрения по существу.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http://donskoy.mos.ru/safety-and-security/simonovsky-prosecutor-s-office-informs/detail/13058283.html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Донского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nskoy.mos.ru" TargetMode="External" /><Relationship Type="http://schemas.openxmlformats.org/officeDocument/2006/relationships/hyperlink" Id="rId20" Target="http://donskoy.mos.ru/safety-and-security/simonovsky-prosecutor-s-office-informs/detail/130582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nskoy.mos.ru" TargetMode="External" /><Relationship Type="http://schemas.openxmlformats.org/officeDocument/2006/relationships/hyperlink" Id="rId20" Target="http://donskoy.mos.ru/safety-and-security/simonovsky-prosecutor-s-office-informs/detail/130582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2025-06-25T10:36:58Z</dcterms:created>
  <dcterms:modified xsi:type="dcterms:W3CDTF">2025-06-25T10:36:58Z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